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11"/>
    <w:p>
      <w:pPr>
        <w:pStyle w:val="Heading1"/>
      </w:pPr>
      <w:r>
        <w:t xml:space="preserve">Homiletics Analysis: 1 Kings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11 records the catastrophic unraveling of Solomon’s reign. The chapter opens with a structural indictment: Solomon loved many foreign women — Pharaoh’s daughter plus women from Moab, Ammon, Edom, Sidon, and the Hittites — nations the LORD had explicitly forbidden Israel to intermarry with, precisely because such alliances lead the heart away. Solomon clung to these women in love; his seven hundred wives of royal status and three hundred concubines turned his heart. In his old age, his wives turned his heart after other gods — Ashtoreth the goddess of the Sidonians, Milcom the abomination of the Ammonites — and Solomon did what was evil in the sight of the LORD. He built high places for Chemosh and Molech on the hill east of Jerusalem, and offered sacrifices to these gods. The narrator’s verdict is unambiguous: Solomon did not wholly follow the LORD as David his father had done.</w:t>
      </w:r>
    </w:p>
    <w:p>
      <w:pPr>
        <w:pStyle w:val="BodyText"/>
      </w:pPr>
      <w:r>
        <w:t xml:space="preserve">God responds with a direct confrontation — the second time He has appeared to Solomon, invoking the first (chapter 9) as the standard of what was required. Because Solomon has turned from the LORD and failed to keep the covenant, the kingdom will be torn from him. But in faithfulness to David and to Jerusalem, the division will not occur in Solomon’s lifetime and will not be total — one tribe will remain for David’s sake.</w:t>
      </w:r>
    </w:p>
    <w:p>
      <w:pPr>
        <w:pStyle w:val="BodyText"/>
      </w:pPr>
      <w:r>
        <w:t xml:space="preserve">The LORD then raises up adversaries: Hadad the Edomite, Rezon of Damascus, and finally Jeroboam son of Nebat, an Ephraimite whom Solomon had set over forced labor. The prophet Ahijah intercepts Jeroboam and dramatically tears his new garment into twelve pieces, giving Jeroboam ten — the sign that God is tearing the kingdom from Solomon and giving the ten tribes to Jeroboam, conditioned on Jeroboam’s own future obedience. When Solomon learns of this, he seeks to kill Jeroboam, who flees to Egypt. The chapter closes with Solomon’s death and his son Rehoboam succeeding him.</w:t>
      </w:r>
    </w:p>
    <w:p>
      <w:pPr>
        <w:pStyle w:val="BodyText"/>
      </w:pPr>
      <w:r>
        <w:rPr>
          <w:b/>
          <w:bCs/>
        </w:rPr>
        <w:t xml:space="preserve">This Text — Intent</w:t>
      </w:r>
    </w:p>
    <w:p>
      <w:pPr>
        <w:pStyle w:val="BodyText"/>
      </w:pPr>
      <w:r>
        <w:t xml:space="preserve">God is pressing a warning that cuts across every reader’s assumptions about status, wisdom, success, and accumulated blessing. The intent is not primarily to explain how the kingdom divided — it is to confront the reader with the anatomy of a spiritual fall: slow, willful, self-deceived, and completely catastrophic. Solomon’s fall was not sudden apostasy but a long drift, one wife at a time, one high place at a time, until his heart was gone. God intends this portrait to arrest the reader — especially the reader who considers themselves spiritually accomplished, theologically informed, or blessed beyond the ordinary — and demand:</w:t>
      </w:r>
      <w:r>
        <w:t xml:space="preserve"> </w:t>
      </w:r>
      <w:r>
        <w:rPr>
          <w:i/>
          <w:iCs/>
        </w:rPr>
        <w:t xml:space="preserve">Where is your heart now? What has been slowly turning it?</w:t>
      </w:r>
      <w:r>
        <w:t xml:space="preserve"> </w:t>
      </w:r>
      <w:r>
        <w:t xml:space="preserve">The chapter also intends to vindicate God’s absolute fidelity to His covenant word — both in the threatened judgment He now executes and in the mercy He preserves for David’s sake, ensuring that redemptive history continues on its appointed trajectory toward the Davidic King who will not fail.</w:t>
      </w:r>
    </w:p>
    <w:p>
      <w:r>
        <w:pict>
          <v:rect style="width:0;height:1.5pt" o:hralign="center" o:hrstd="t" o:hr="t"/>
        </w:pict>
      </w:r>
    </w:p>
    <w:p>
      <w:pPr>
        <w:pStyle w:val="FirstParagraph"/>
      </w:pPr>
      <w:r>
        <w:rPr>
          <w:b/>
          <w:bCs/>
        </w:rPr>
        <w:t xml:space="preserve">Subject Sentence:</w:t>
      </w:r>
      <w:r>
        <w:t xml:space="preserve"> </w:t>
      </w:r>
      <w:r>
        <w:t xml:space="preserve">Solomon’s heart turns from God — and the kingdom fractures under covenant judgment.</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terrifying possibility of a heart fully given to God in youth and in glory that nonetheless drifts, softens, and finally turns — and with the absolute certainty that covenant faithfulness, not past blessing or accumulated wisdom, is what God requires to the end.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Solomon’s sin: apostasy or syncretism?</w:t>
      </w:r>
    </w:p>
    <w:p>
      <w:pPr>
        <w:pStyle w:val="BodyText"/>
      </w:pPr>
      <w:r>
        <w:t xml:space="preserve">Some commentators, particularly those who read the wisdom literature charitably and wish to preserve Solomon’s ultimate standing before God, argue that Solomon did not fully apostatize but rather practiced a politically motivated syncretism — accommodating the religious practices of his foreign wives without personally worshipping foreign deities. On this reading, Solomon was a pragmatic Near Eastern monarch managing a cosmopolitan empire, and his cultic concessions were diplomatic rather than devotional.</w:t>
      </w:r>
    </w:p>
    <w:p>
      <w:pPr>
        <w:pStyle w:val="BodyText"/>
      </w:pPr>
      <w:r>
        <w:t xml:space="preserve">The text does not support this softening. The narrator is explicit: Solomon’s wives</w:t>
      </w:r>
      <w:r>
        <w:t xml:space="preserve"> </w:t>
      </w:r>
      <w:r>
        <w:rPr>
          <w:i/>
          <w:iCs/>
        </w:rPr>
        <w:t xml:space="preserve">turned his heart after other gods</w:t>
      </w:r>
      <w:r>
        <w:t xml:space="preserve">, and his heart was</w:t>
      </w:r>
      <w:r>
        <w:t xml:space="preserve"> </w:t>
      </w:r>
      <w:r>
        <w:rPr>
          <w:i/>
          <w:iCs/>
        </w:rPr>
        <w:t xml:space="preserve">not wholly true to the LORD his God, as was the heart of David his father</w:t>
      </w:r>
      <w:r>
        <w:t xml:space="preserve"> </w:t>
      </w:r>
      <w:r>
        <w:t xml:space="preserve">(v. 4). He went after Ashtoreth and Milcom, built high places for Chemosh and Molech, and</w:t>
      </w:r>
      <w:r>
        <w:t xml:space="preserve"> </w:t>
      </w:r>
      <w:r>
        <w:rPr>
          <w:i/>
          <w:iCs/>
        </w:rPr>
        <w:t xml:space="preserve">did the same for all his foreign wives, who made offerings and sacrificed to their gods</w:t>
      </w:r>
      <w:r>
        <w:t xml:space="preserve"> </w:t>
      </w:r>
      <w:r>
        <w:t xml:space="preserve">(v. 8). The Hebrew idiom of the heart turning is not diplomatic language — it is covenantal language for defection. The LORD’s own verdict in verse 9-10 confirms this:</w:t>
      </w:r>
      <w:r>
        <w:t xml:space="preserve"> </w:t>
      </w:r>
      <w:r>
        <w:rPr>
          <w:i/>
          <w:iCs/>
        </w:rPr>
        <w:t xml:space="preserve">the LORD was angry with Solomon because his heart had turned away from the LORD.</w:t>
      </w:r>
      <w:r>
        <w:t xml:space="preserve"> </w:t>
      </w:r>
      <w:r>
        <w:t xml:space="preserve">This is not syncretic management; this is covenantal betrayal. The Reformed reading — consistent with the Deuteronomic theology governing the entire Kings narrative — treats this as genuine apostasy in Solomon’s old age, not a diplomatic compromise.</w:t>
      </w:r>
    </w:p>
    <w:p>
      <w:pPr>
        <w:pStyle w:val="BodyText"/>
      </w:pPr>
      <w:r>
        <w:rPr>
          <w:b/>
          <w:bCs/>
        </w:rPr>
        <w:t xml:space="preserve">David as the standard: does this rehabilitate David unfairly?</w:t>
      </w:r>
    </w:p>
    <w:p>
      <w:pPr>
        <w:pStyle w:val="BodyText"/>
      </w:pPr>
      <w:r>
        <w:t xml:space="preserve">The repeated phrase</w:t>
      </w:r>
      <w:r>
        <w:t xml:space="preserve"> </w:t>
      </w:r>
      <w:r>
        <w:t xml:space="preserve">“as David his father”</w:t>
      </w:r>
      <w:r>
        <w:t xml:space="preserve"> </w:t>
      </w:r>
      <w:r>
        <w:t xml:space="preserve">(vv. 4, 6, 33, 34, 38) strikes some readers as an idealization of David that contradicts the honest portrait of David’s failures elsewhere in the narrative — adultery, murder, the census. Wesleyan and Arminian readings sometimes press this point to argue that</w:t>
      </w:r>
      <w:r>
        <w:t xml:space="preserve"> </w:t>
      </w:r>
      <w:r>
        <w:t xml:space="preserve">“wholeness”</w:t>
      </w:r>
      <w:r>
        <w:t xml:space="preserve"> </w:t>
      </w:r>
      <w:r>
        <w:t xml:space="preserve">of heart does not mean sinless perfection but a consistent orientation of return and repentance, which Solomon lacked.</w:t>
      </w:r>
    </w:p>
    <w:p>
      <w:pPr>
        <w:pStyle w:val="BodyText"/>
      </w:pPr>
      <w:r>
        <w:t xml:space="preserve">This reading is largely correct and worth retaining. The narrator is not claiming David was sinless. The contrast is not between David’s moral record and Solomon’s moral record but between David’s consistent orientation of heart — he sinned grievously but returned, repented, and continued to walk in the covenant — and Solomon’s drift into a settled, unrepented turning of the heart in his old age. The Reformed reading affirms this: David is not idealized as perfect, but as a man whose heart was genuinely and consistently directed toward the LORD even through failure. Solomon’s failure is the absence of this directional consistency, not merely the presence of sin.</w:t>
      </w:r>
    </w:p>
    <w:p>
      <w:pPr>
        <w:pStyle w:val="BodyText"/>
      </w:pPr>
      <w:r>
        <w:rPr>
          <w:b/>
          <w:bCs/>
        </w:rPr>
        <w:t xml:space="preserve">Predestination and Jeroboam: is Solomon’s judgment foreordained?</w:t>
      </w:r>
    </w:p>
    <w:p>
      <w:pPr>
        <w:pStyle w:val="BodyText"/>
      </w:pPr>
      <w:r>
        <w:t xml:space="preserve">Dispensational and some covenant theology readers puzzle over the Ahijah episode — does God’s announcement to Jeroboam (v. 31-39) mean Solomon’s failure was predetermined? This appears to conflict with free moral agency. Some resolve this by arguing that God foreknew but did not foreordain Solomon’s apostasy.</w:t>
      </w:r>
    </w:p>
    <w:p>
      <w:pPr>
        <w:pStyle w:val="BodyText"/>
      </w:pPr>
      <w:r>
        <w:t xml:space="preserve">The Reformed reading holds that both are true without tension: God’s sovereign purposes determined that the kingdom would divide and that Jeroboam would receive ten tribes, and Solomon made genuinely free and culpable choices to love his foreign wives and follow their gods. The text nowhere implies that Solomon was compelled. It does assert that God’s redemptive purposes — specifically the preservation of the Davidic line and the eventual arrival of the true Davidic King — will be accomplished through, and not despite, the wreckage of Solomon’s reign. This is not fatalism but covenant sovereignty: God’s word does not fail even when His people do (Rom. 9:6).</w:t>
      </w:r>
    </w:p>
    <w:p>
      <w:pPr>
        <w:pStyle w:val="BodyText"/>
      </w:pPr>
      <w:r>
        <w:rPr>
          <w:b/>
          <w:bCs/>
        </w:rPr>
        <w:t xml:space="preserve">The one tribe retained: what is the significance?</w:t>
      </w:r>
    </w:p>
    <w:p>
      <w:pPr>
        <w:pStyle w:val="BodyText"/>
      </w:pPr>
      <w:r>
        <w:t xml:space="preserve">Some dispensational readers identify</w:t>
      </w:r>
      <w:r>
        <w:t xml:space="preserve"> </w:t>
      </w:r>
      <w:r>
        <w:t xml:space="preserve">“one tribe”</w:t>
      </w:r>
      <w:r>
        <w:t xml:space="preserve"> </w:t>
      </w:r>
      <w:r>
        <w:t xml:space="preserve">as strictly Judah, seeing Benjamin as absorbed into Judah. Others count Benjamin as the second tribe retained, with</w:t>
      </w:r>
      <w:r>
        <w:t xml:space="preserve"> </w:t>
      </w:r>
      <w:r>
        <w:t xml:space="preserve">“one tribe”</w:t>
      </w:r>
      <w:r>
        <w:t xml:space="preserve"> </w:t>
      </w:r>
      <w:r>
        <w:t xml:space="preserve">referring to Judah alone as the Davidic inheritance. The text at v. 32 says</w:t>
      </w:r>
      <w:r>
        <w:t xml:space="preserve"> </w:t>
      </w:r>
      <w:r>
        <w:t xml:space="preserve">“one tribe”</w:t>
      </w:r>
      <w:r>
        <w:t xml:space="preserve"> </w:t>
      </w:r>
      <w:r>
        <w:t xml:space="preserve">for David’s sake, but v. 13 says</w:t>
      </w:r>
      <w:r>
        <w:t xml:space="preserve"> </w:t>
      </w:r>
      <w:r>
        <w:t xml:space="preserve">“one tribe.”</w:t>
      </w:r>
      <w:r>
        <w:t xml:space="preserve"> </w:t>
      </w:r>
      <w:r>
        <w:t xml:space="preserve">The Levites did not receive a tribal territory. The narrative’s own logic suggests that</w:t>
      </w:r>
      <w:r>
        <w:t xml:space="preserve"> </w:t>
      </w:r>
      <w:r>
        <w:t xml:space="preserve">“one tribe”</w:t>
      </w:r>
      <w:r>
        <w:t xml:space="preserve"> </w:t>
      </w:r>
      <w:r>
        <w:t xml:space="preserve">is a round number or emphatic singular emphasizing the vastness of what is torn away — ten tribes — while preserving the essential Davidic inheritance including Jerusalem. This is not a numerological puzzle to solve but a theological statement: God’s judgment is sweeping, and God’s mercy is precise. Both are equally intentional.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law of the king explicitly prohibits multiplying wives, horses, and gold, and commands the king to read the Torah daily. Solomon violated all three prohibitions systematically. The chapter’s judgment is the Deuteronomic law executing itself on Israel’s greatest king.</w:t>
      </w:r>
    </w:p>
    <w:p>
      <w:pPr>
        <w:numPr>
          <w:ilvl w:val="0"/>
          <w:numId w:val="1001"/>
        </w:numPr>
      </w:pPr>
      <w:r>
        <w:rPr>
          <w:b/>
          <w:bCs/>
        </w:rPr>
        <w:t xml:space="preserve">2 Samuel 7:12-16</w:t>
      </w:r>
      <w:r>
        <w:t xml:space="preserve"> </w:t>
      </w:r>
      <w:r>
        <w:t xml:space="preserve">— God’s covenant with David guarantees that the Davidic dynasty will not be extinguished even when David’s sons sin. First Kings 11’s preservation of one tribe is the direct outworking of this unconditional promise — judgment falls on Solomon, but the covenant line to David’s greater Son is protected.</w:t>
      </w:r>
    </w:p>
    <w:p>
      <w:pPr>
        <w:numPr>
          <w:ilvl w:val="0"/>
          <w:numId w:val="1001"/>
        </w:numPr>
      </w:pPr>
      <w:r>
        <w:rPr>
          <w:b/>
          <w:bCs/>
        </w:rPr>
        <w:t xml:space="preserve">Nehemiah 13:26</w:t>
      </w:r>
      <w:r>
        <w:t xml:space="preserve"> </w:t>
      </w:r>
      <w:r>
        <w:t xml:space="preserve">— Nehemiah invokes Solomon explicitly as a cautionary example:</w:t>
      </w:r>
      <w:r>
        <w:t xml:space="preserve"> </w:t>
      </w:r>
      <w:r>
        <w:rPr>
          <w:i/>
          <w:iCs/>
        </w:rPr>
        <w:t xml:space="preserve">“Did not Solomon king of Israel sin on account of such women? Among the many nations there was no king like him, and he was beloved by his God… nevertheless, foreign women made even him to sin.”</w:t>
      </w:r>
      <w:r>
        <w:t xml:space="preserve"> </w:t>
      </w:r>
      <w:r>
        <w:t xml:space="preserve">This confirms the canonical function of 1 Kings 11 — it is meant to be read as a warning by every subsequent generation.</w:t>
      </w:r>
    </w:p>
    <w:p>
      <w:pPr>
        <w:numPr>
          <w:ilvl w:val="0"/>
          <w:numId w:val="1001"/>
        </w:numPr>
      </w:pPr>
      <w:r>
        <w:rPr>
          <w:b/>
          <w:bCs/>
        </w:rPr>
        <w:t xml:space="preserve">Romans 9:6</w:t>
      </w:r>
      <w:r>
        <w:t xml:space="preserve"> </w:t>
      </w:r>
      <w:r>
        <w:t xml:space="preserve">—</w:t>
      </w:r>
      <w:r>
        <w:t xml:space="preserve"> </w:t>
      </w:r>
      <w:r>
        <w:t xml:space="preserve">“It is not as though the word of God has failed.”</w:t>
      </w:r>
      <w:r>
        <w:t xml:space="preserve"> </w:t>
      </w:r>
      <w:r>
        <w:t xml:space="preserve">The kingdom’s fracture does not derail God’s redemptive purposes; it is absorbed into them. God’s covenant faithfulness to David, expressed even in the judgment of Solomon, points forward to the One in whom all covenant promises find their Yes.</w:t>
      </w:r>
    </w:p>
    <w:p>
      <w:pPr>
        <w:numPr>
          <w:ilvl w:val="0"/>
          <w:numId w:val="1001"/>
        </w:numPr>
      </w:pPr>
      <w:r>
        <w:rPr>
          <w:b/>
          <w:bCs/>
        </w:rPr>
        <w:t xml:space="preserve">Matthew 12:42</w:t>
      </w:r>
      <w:r>
        <w:t xml:space="preserve"> </w:t>
      </w:r>
      <w:r>
        <w:t xml:space="preserve">— Jesus identifies Himself as</w:t>
      </w:r>
      <w:r>
        <w:t xml:space="preserve"> </w:t>
      </w:r>
      <w:r>
        <w:rPr>
          <w:i/>
          <w:iCs/>
        </w:rPr>
        <w:t xml:space="preserve">“something greater than Solomon”</w:t>
      </w:r>
      <w:r>
        <w:t xml:space="preserve"> </w:t>
      </w:r>
      <w:r>
        <w:t xml:space="preserve">— the wisdom Solomon foreshadowed but failed to embody, the King who does not have his heart turned, the true Son of David who fulfills what Solomon could only prefigure.</w:t>
      </w:r>
    </w:p>
    <w:p>
      <w:r>
        <w:pict>
          <v:rect style="width:0;height:1.5pt" o:hralign="center" o:hrstd="t" o:hr="t"/>
        </w:pict>
      </w:r>
    </w:p>
    <w:p>
      <w:pPr>
        <w:pStyle w:val="FirstParagraph"/>
      </w:pPr>
      <w:r>
        <w:rPr>
          <w:b/>
          <w:bCs/>
        </w:rPr>
        <w:t xml:space="preserve">Aim:</w:t>
      </w:r>
      <w:r>
        <w:t xml:space="preserve"> </w:t>
      </w:r>
      <w:r>
        <w:t xml:space="preserve">To confront readers with the precise anatomy of a spiritual drift that begins in small compromises and ends in a turned heart — and to press them toward honest examination of what currently has the allegiance their heart was created to give to God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Solomon loves many foreign women — Moabites, Ammonites, Edomites, Sidonians, Hittites — contrary to the LORD’s command. 700 wives, 300 concubines.</w:t>
            </w:r>
          </w:p>
        </w:tc>
        <w:tc>
          <w:tcPr/>
          <w:p>
            <w:pPr>
              <w:pStyle w:val="Compact"/>
            </w:pPr>
            <w:r>
              <w:t xml:space="preserve">The violation of Deut. 17:17.</w:t>
            </w:r>
            <w:r>
              <w:t xml:space="preserve"> </w:t>
            </w:r>
            <w:r>
              <w:t xml:space="preserve">“Clung to these in love”</w:t>
            </w:r>
            <w:r>
              <w:t xml:space="preserve"> </w:t>
            </w:r>
            <w:r>
              <w:t xml:space="preserve">— covenantal language used of loyalty to God now given to women and their gods.</w:t>
            </w:r>
          </w:p>
        </w:tc>
      </w:tr>
      <w:tr>
        <w:tc>
          <w:tcPr/>
          <w:p>
            <w:pPr>
              <w:pStyle w:val="Compact"/>
            </w:pPr>
            <w:r>
              <w:t xml:space="preserve">4</w:t>
            </w:r>
          </w:p>
        </w:tc>
        <w:tc>
          <w:tcPr/>
          <w:p>
            <w:pPr>
              <w:pStyle w:val="Compact"/>
            </w:pPr>
            <w:r>
              <w:t xml:space="preserve">In Solomon’s old age, his wives turned his heart after other gods; his heart was not wholly true to the LORD as David’s heart had been.</w:t>
            </w:r>
          </w:p>
        </w:tc>
        <w:tc>
          <w:tcPr/>
          <w:p>
            <w:pPr>
              <w:pStyle w:val="Compact"/>
            </w:pPr>
            <w:r>
              <w:t xml:space="preserve">The verdict.</w:t>
            </w:r>
            <w:r>
              <w:t xml:space="preserve"> </w:t>
            </w:r>
            <w:r>
              <w:t xml:space="preserve">“Old age”</w:t>
            </w:r>
            <w:r>
              <w:t xml:space="preserve"> </w:t>
            </w:r>
            <w:r>
              <w:t xml:space="preserve">— this is a long, slow drift, not sudden apostasy. The heart-turn is complete by this point.</w:t>
            </w:r>
          </w:p>
        </w:tc>
      </w:tr>
      <w:tr>
        <w:tc>
          <w:tcPr/>
          <w:p>
            <w:pPr>
              <w:pStyle w:val="Compact"/>
            </w:pPr>
            <w:r>
              <w:t xml:space="preserve">5-8</w:t>
            </w:r>
          </w:p>
        </w:tc>
        <w:tc>
          <w:tcPr/>
          <w:p>
            <w:pPr>
              <w:pStyle w:val="Compact"/>
            </w:pPr>
            <w:r>
              <w:t xml:space="preserve">Specific gods named: Ashtoreth (Sidon), Milcom (Ammon), Chemosh (Moab), Molech (Ammon). High places built on the hill east of Jerusalem. Solomon sacrifices to them.</w:t>
            </w:r>
          </w:p>
        </w:tc>
        <w:tc>
          <w:tcPr/>
          <w:p>
            <w:pPr>
              <w:pStyle w:val="Compact"/>
            </w:pPr>
            <w:r>
              <w:t xml:space="preserve">The</w:t>
            </w:r>
            <w:r>
              <w:t xml:space="preserve"> </w:t>
            </w:r>
            <w:r>
              <w:t xml:space="preserve">“hill east of Jerusalem”</w:t>
            </w:r>
            <w:r>
              <w:t xml:space="preserve"> </w:t>
            </w:r>
            <w:r>
              <w:t xml:space="preserve">= Mount of Olives. Visible from the Temple. The geographic irony is damning.</w:t>
            </w:r>
          </w:p>
        </w:tc>
      </w:tr>
      <w:tr>
        <w:tc>
          <w:tcPr/>
          <w:p>
            <w:pPr>
              <w:pStyle w:val="Compact"/>
            </w:pPr>
            <w:r>
              <w:t xml:space="preserve">9-10</w:t>
            </w:r>
          </w:p>
        </w:tc>
        <w:tc>
          <w:tcPr/>
          <w:p>
            <w:pPr>
              <w:pStyle w:val="Compact"/>
            </w:pPr>
            <w:r>
              <w:t xml:space="preserve">The LORD is angry with Solomon. This is the second appearance — Solomon was explicitly commanded not to follow other gods at the first appearance. He did not keep it.</w:t>
            </w:r>
          </w:p>
        </w:tc>
        <w:tc>
          <w:tcPr/>
          <w:p>
            <w:pPr>
              <w:pStyle w:val="Compact"/>
            </w:pPr>
            <w:r>
              <w:t xml:space="preserve">The divine verdict follows the historical account. Anger is covenant language — not wrath de novo but the covenant’s threatened consequence.</w:t>
            </w:r>
          </w:p>
        </w:tc>
      </w:tr>
      <w:tr>
        <w:tc>
          <w:tcPr/>
          <w:p>
            <w:pPr>
              <w:pStyle w:val="Compact"/>
            </w:pPr>
            <w:r>
              <w:t xml:space="preserve">11-13</w:t>
            </w:r>
          </w:p>
        </w:tc>
        <w:tc>
          <w:tcPr/>
          <w:p>
            <w:pPr>
              <w:pStyle w:val="Compact"/>
            </w:pPr>
            <w:r>
              <w:t xml:space="preserve">God announces to Solomon: the kingdom will be torn from him and given to his servant. But not in his lifetime, and not entirely — one tribe for David’s sake and Jerusalem’s sake.</w:t>
            </w:r>
          </w:p>
        </w:tc>
        <w:tc>
          <w:tcPr/>
          <w:p>
            <w:pPr>
              <w:pStyle w:val="Compact"/>
            </w:pPr>
            <w:r>
              <w:t xml:space="preserve">Grace within judgment. The Davidic promise governs even the shape of the punishment.</w:t>
            </w:r>
          </w:p>
        </w:tc>
      </w:tr>
      <w:tr>
        <w:tc>
          <w:tcPr/>
          <w:p>
            <w:pPr>
              <w:pStyle w:val="Compact"/>
            </w:pPr>
            <w:r>
              <w:t xml:space="preserve">14-22</w:t>
            </w:r>
          </w:p>
        </w:tc>
        <w:tc>
          <w:tcPr/>
          <w:p>
            <w:pPr>
              <w:pStyle w:val="Compact"/>
            </w:pPr>
            <w:r>
              <w:t xml:space="preserve">Hadad the Edomite raised up as adversary. He had been a child refugee in Egypt when David destroyed Edom; he returns with a wife and military standing.</w:t>
            </w:r>
          </w:p>
        </w:tc>
        <w:tc>
          <w:tcPr/>
          <w:p>
            <w:pPr>
              <w:pStyle w:val="Compact"/>
            </w:pPr>
            <w:r>
              <w:t xml:space="preserve">Historical backstory provided. God uses history to raise adversaries. The chickens of David’s Edomite campaign come home to roost — but now as God’s instrument of judgment.</w:t>
            </w:r>
          </w:p>
        </w:tc>
      </w:tr>
      <w:tr>
        <w:tc>
          <w:tcPr/>
          <w:p>
            <w:pPr>
              <w:pStyle w:val="Compact"/>
            </w:pPr>
            <w:r>
              <w:t xml:space="preserve">23-25</w:t>
            </w:r>
          </w:p>
        </w:tc>
        <w:tc>
          <w:tcPr/>
          <w:p>
            <w:pPr>
              <w:pStyle w:val="Compact"/>
            </w:pPr>
            <w:r>
              <w:t xml:space="preserve">Rezon son of Eliada raised up as adversary. He had fled from his master Hadadezer and became leader of a marauding band; he ruled in Damascus, hostile to Israel throughout Solomon’s reign.</w:t>
            </w:r>
          </w:p>
        </w:tc>
        <w:tc>
          <w:tcPr/>
          <w:p>
            <w:pPr>
              <w:pStyle w:val="Compact"/>
            </w:pPr>
            <w:r>
              <w:t xml:space="preserve">A second external adversary. Both Hadad and Rezon represent the international fracturing of Solomon’s</w:t>
            </w:r>
            <w:r>
              <w:t xml:space="preserve"> </w:t>
            </w:r>
            <w:r>
              <w:t xml:space="preserve">“peace.”</w:t>
            </w:r>
          </w:p>
        </w:tc>
      </w:tr>
      <w:tr>
        <w:tc>
          <w:tcPr/>
          <w:p>
            <w:pPr>
              <w:pStyle w:val="Compact"/>
            </w:pPr>
            <w:r>
              <w:t xml:space="preserve">26-28</w:t>
            </w:r>
          </w:p>
        </w:tc>
        <w:tc>
          <w:tcPr/>
          <w:p>
            <w:pPr>
              <w:pStyle w:val="Compact"/>
            </w:pPr>
            <w:r>
              <w:t xml:space="preserve">Jeroboam son of Nebat, an Ephraimite, one of Solomon’s officers,</w:t>
            </w:r>
            <w:r>
              <w:t xml:space="preserve"> </w:t>
            </w:r>
            <w:r>
              <w:t xml:space="preserve">“lifted up his hand against the king.”</w:t>
            </w:r>
            <w:r>
              <w:t xml:space="preserve"> </w:t>
            </w:r>
            <w:r>
              <w:t xml:space="preserve">He was capable and Solomon set him over the forced labor of the house of Joseph.</w:t>
            </w:r>
          </w:p>
        </w:tc>
        <w:tc>
          <w:tcPr/>
          <w:p>
            <w:pPr>
              <w:pStyle w:val="Compact"/>
            </w:pPr>
            <w:r>
              <w:t xml:space="preserve">The internal adversary. Jeroboam is raised from within — Solomon’s own appointment. God uses what Solomon built to dismantle what Solomon built.</w:t>
            </w:r>
          </w:p>
        </w:tc>
      </w:tr>
      <w:tr>
        <w:tc>
          <w:tcPr/>
          <w:p>
            <w:pPr>
              <w:pStyle w:val="Compact"/>
            </w:pPr>
            <w:r>
              <w:t xml:space="preserve">29-31</w:t>
            </w:r>
          </w:p>
        </w:tc>
        <w:tc>
          <w:tcPr/>
          <w:p>
            <w:pPr>
              <w:pStyle w:val="Compact"/>
            </w:pPr>
            <w:r>
              <w:t xml:space="preserve">The prophet Ahijah meets Jeroboam outside Jerusalem. He tears his new garment into twelve pieces and gives Jeroboam ten.</w:t>
            </w:r>
          </w:p>
        </w:tc>
        <w:tc>
          <w:tcPr/>
          <w:p>
            <w:pPr>
              <w:pStyle w:val="Compact"/>
            </w:pPr>
            <w:r>
              <w:t xml:space="preserve">The prophetic sign-act. The garment is new — perhaps symbolizing what the kingdom could have been. The tearing is God’s act, not merely a prediction.</w:t>
            </w:r>
          </w:p>
        </w:tc>
      </w:tr>
      <w:tr>
        <w:tc>
          <w:tcPr/>
          <w:p>
            <w:pPr>
              <w:pStyle w:val="Compact"/>
            </w:pPr>
            <w:r>
              <w:t xml:space="preserve">32-39</w:t>
            </w:r>
          </w:p>
        </w:tc>
        <w:tc>
          <w:tcPr/>
          <w:p>
            <w:pPr>
              <w:pStyle w:val="Compact"/>
            </w:pPr>
            <w:r>
              <w:t xml:space="preserve">God’s word through Ahijah: ten tribes to Jeroboam because of Israel’s idolatry; one tribe remains for David’s sake. Jeroboam is offered a conditional covenant — if he walks as David walked, God will build him an enduring house.</w:t>
            </w:r>
          </w:p>
        </w:tc>
        <w:tc>
          <w:tcPr/>
          <w:p>
            <w:pPr>
              <w:pStyle w:val="Compact"/>
            </w:pPr>
            <w:r>
              <w:t xml:space="preserve">The Davidic covenant structure offered to Jeroboam conditionally. (The reader knows from ahead in the narrative that Jeroboam will fail this condition immediately.)</w:t>
            </w:r>
          </w:p>
        </w:tc>
      </w:tr>
      <w:tr>
        <w:tc>
          <w:tcPr/>
          <w:p>
            <w:pPr>
              <w:pStyle w:val="Compact"/>
            </w:pPr>
            <w:r>
              <w:t xml:space="preserve">40</w:t>
            </w:r>
          </w:p>
        </w:tc>
        <w:tc>
          <w:tcPr/>
          <w:p>
            <w:pPr>
              <w:pStyle w:val="Compact"/>
            </w:pPr>
            <w:r>
              <w:t xml:space="preserve">Solomon seeks to kill Jeroboam. Jeroboam flees to Egypt, to Shishak. He remains there until Solomon’s death.</w:t>
            </w:r>
          </w:p>
        </w:tc>
        <w:tc>
          <w:tcPr/>
          <w:p>
            <w:pPr>
              <w:pStyle w:val="Compact"/>
            </w:pPr>
            <w:r>
              <w:t xml:space="preserve">The irony: Solomon flees to Egypt as a fugitive, the same Egypt he allied with in chapter 3. His Egyptian alliance now shelters his successor.</w:t>
            </w:r>
          </w:p>
        </w:tc>
      </w:tr>
      <w:tr>
        <w:tc>
          <w:tcPr/>
          <w:p>
            <w:pPr>
              <w:pStyle w:val="Compact"/>
            </w:pPr>
            <w:r>
              <w:t xml:space="preserve">41-43</w:t>
            </w:r>
          </w:p>
        </w:tc>
        <w:tc>
          <w:tcPr/>
          <w:p>
            <w:pPr>
              <w:pStyle w:val="Compact"/>
            </w:pPr>
            <w:r>
              <w:t xml:space="preserve">Closing formula: the acts of Solomon, the wisdom of Solomon, forty years of reign, his death and burial in the city of David. Rehoboam his son reigns.</w:t>
            </w:r>
          </w:p>
        </w:tc>
        <w:tc>
          <w:tcPr/>
          <w:p>
            <w:pPr>
              <w:pStyle w:val="Compact"/>
            </w:pPr>
            <w:r>
              <w:t xml:space="preserve">The standard regnal formula. The contrast with the opening chapters is stark — the greatness of Solomon summarized in an epitaph, then he is gone.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Drift: Solomon’s Heart Slowly Turned</w:t>
            </w:r>
          </w:p>
        </w:tc>
      </w:tr>
      <w:tr>
        <w:tc>
          <w:tcPr/>
          <w:p>
            <w:pPr>
              <w:pStyle w:val="Compact"/>
            </w:pPr>
            <w:r>
              <w:t xml:space="preserve">2</w:t>
            </w:r>
          </w:p>
        </w:tc>
        <w:tc>
          <w:tcPr/>
          <w:p>
            <w:pPr>
              <w:pStyle w:val="Compact"/>
            </w:pPr>
            <w:r>
              <w:t xml:space="preserve">9-13</w:t>
            </w:r>
          </w:p>
        </w:tc>
        <w:tc>
          <w:tcPr/>
          <w:p>
            <w:pPr>
              <w:pStyle w:val="Compact"/>
            </w:pPr>
            <w:r>
              <w:t xml:space="preserve">The Verdict: God’s Covenant Judgment Announced</w:t>
            </w:r>
          </w:p>
        </w:tc>
      </w:tr>
      <w:tr>
        <w:tc>
          <w:tcPr/>
          <w:p>
            <w:pPr>
              <w:pStyle w:val="Compact"/>
            </w:pPr>
            <w:r>
              <w:t xml:space="preserve">3</w:t>
            </w:r>
          </w:p>
        </w:tc>
        <w:tc>
          <w:tcPr/>
          <w:p>
            <w:pPr>
              <w:pStyle w:val="Compact"/>
            </w:pPr>
            <w:r>
              <w:t xml:space="preserve">14-25</w:t>
            </w:r>
          </w:p>
        </w:tc>
        <w:tc>
          <w:tcPr/>
          <w:p>
            <w:pPr>
              <w:pStyle w:val="Compact"/>
            </w:pPr>
            <w:r>
              <w:t xml:space="preserve">The Fracturing: External Adversaries Raised Up</w:t>
            </w:r>
          </w:p>
        </w:tc>
      </w:tr>
      <w:tr>
        <w:tc>
          <w:tcPr/>
          <w:p>
            <w:pPr>
              <w:pStyle w:val="Compact"/>
            </w:pPr>
            <w:r>
              <w:t xml:space="preserve">4</w:t>
            </w:r>
          </w:p>
        </w:tc>
        <w:tc>
          <w:tcPr/>
          <w:p>
            <w:pPr>
              <w:pStyle w:val="Compact"/>
            </w:pPr>
            <w:r>
              <w:t xml:space="preserve">26-40</w:t>
            </w:r>
          </w:p>
        </w:tc>
        <w:tc>
          <w:tcPr/>
          <w:p>
            <w:pPr>
              <w:pStyle w:val="Compact"/>
            </w:pPr>
            <w:r>
              <w:t xml:space="preserve">The Instrument: Jeroboam and the Prophetic Sign</w:t>
            </w:r>
          </w:p>
        </w:tc>
      </w:tr>
      <w:tr>
        <w:tc>
          <w:tcPr/>
          <w:p>
            <w:pPr>
              <w:pStyle w:val="Compact"/>
            </w:pPr>
            <w:r>
              <w:t xml:space="preserve">5</w:t>
            </w:r>
          </w:p>
        </w:tc>
        <w:tc>
          <w:tcPr/>
          <w:p>
            <w:pPr>
              <w:pStyle w:val="Compact"/>
            </w:pPr>
            <w:r>
              <w:t xml:space="preserve">41-43</w:t>
            </w:r>
          </w:p>
        </w:tc>
        <w:tc>
          <w:tcPr/>
          <w:p>
            <w:pPr>
              <w:pStyle w:val="Compact"/>
            </w:pPr>
            <w:r>
              <w:t xml:space="preserve">The Epitaph: A Great Life Summarized and Closed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Solomon’s heart turns from God — and the kingdom fractures under covenant judgment.</w:t>
      </w:r>
    </w:p>
    <w:p>
      <w:pPr>
        <w:pStyle w:val="BodyText"/>
      </w:pPr>
      <w:r>
        <w:rPr>
          <w:b/>
          <w:bCs/>
        </w:rPr>
        <w:t xml:space="preserve">Primary Claim:</w:t>
      </w:r>
      <w:r>
        <w:t xml:space="preserve"> </w:t>
      </w:r>
      <w:r>
        <w:t xml:space="preserve">God is confronting every reader with the terrifying possibility of a heart fully given to God in youth and in glory that nonetheless drifts, softens, and finally turns — and with the absolute certainty that covenant faithfulness, not past blessing or accumulated wisdom, is what God requires to the end.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trajectory of your heart, not just its current position.</w:t>
      </w:r>
      <w:r>
        <w:t xml:space="preserve"> </w:t>
      </w:r>
      <w:r>
        <w:rPr>
          <w:i/>
          <w:iCs/>
        </w:rPr>
        <w:t xml:space="preserve">(Mind/Belief)</w:t>
      </w:r>
    </w:p>
    <w:p>
      <w:pPr>
        <w:pStyle w:val="BodyText"/>
      </w:pPr>
      <w:r>
        <w:t xml:space="preserve">Solomon did not wake up one morning and decide to worship Ashtoreth. His defection was a long drift — one wife, one concession, one high place at a time, in his old age. The warning of this passage is not primarily directed at dramatic apostates but at people who would never describe themselves as having turned away, who are simply — slowly — being shaped by loves and loyalties that are moving their heart away from God. The question this passage presses on every reader is not</w:t>
      </w:r>
      <w:r>
        <w:t xml:space="preserve"> </w:t>
      </w:r>
      <w:r>
        <w:t xml:space="preserve">“Am I currently worshipping an idol?”</w:t>
      </w:r>
      <w:r>
        <w:t xml:space="preserve"> </w:t>
      </w:r>
      <w:r>
        <w:t xml:space="preserve">but</w:t>
      </w:r>
      <w:r>
        <w:t xml:space="preserve"> </w:t>
      </w:r>
      <w:r>
        <w:t xml:space="preserve">“What has been slowly turning my heart over the last five years? Over the last decade? Where is my heart’s trajectory actually headed?”</w:t>
      </w:r>
      <w:r>
        <w:t xml:space="preserve"> </w:t>
      </w:r>
      <w:r>
        <w:t xml:space="preserve">A heart can be pointing away from God long before anyone — including its owner — recognizes the turn has happened.</w:t>
      </w:r>
    </w:p>
    <w:p>
      <w:pPr>
        <w:pStyle w:val="BodyText"/>
      </w:pPr>
      <w:r>
        <w:rPr>
          <w:b/>
          <w:bCs/>
        </w:rPr>
        <w:t xml:space="preserve">2. Refuse the assumption that accumulated blessing, wisdom, or spiritual history protects you from defection.</w:t>
      </w:r>
      <w:r>
        <w:t xml:space="preserve"> </w:t>
      </w:r>
      <w:r>
        <w:rPr>
          <w:i/>
          <w:iCs/>
        </w:rPr>
        <w:t xml:space="preserve">(Mind/Belief)</w:t>
      </w:r>
    </w:p>
    <w:p>
      <w:pPr>
        <w:pStyle w:val="BodyText"/>
      </w:pPr>
      <w:r>
        <w:t xml:space="preserve">Solomon had more genuine wisdom, more direct divine encounter, more answered prayer, and more covenant blessing than any other figure in Israel’s history to that point — and none of it immunized him. The text is ruthlessly specific: God appeared to him twice; he knew the commands; he had the wisdom. The lie this passage exposes is the assumption that spiritual achievement creates a buffer against spiritual failure. It does not. Past blessing is not a reservoir to live off — it is a testimony of what God has done, which makes present faithfulness more required, not less. If Solomon could fall, no reader of this text has grounds for spiritual complacency.</w:t>
      </w:r>
    </w:p>
    <w:p>
      <w:pPr>
        <w:pStyle w:val="BodyText"/>
      </w:pPr>
      <w:r>
        <w:rPr>
          <w:b/>
          <w:bCs/>
        </w:rPr>
        <w:t xml:space="preserve">3. Grieve the specific things competing for the heart-allegiance that belongs to God.</w:t>
      </w:r>
      <w:r>
        <w:t xml:space="preserve"> </w:t>
      </w:r>
      <w:r>
        <w:rPr>
          <w:i/>
          <w:iCs/>
        </w:rPr>
        <w:t xml:space="preserve">(Affections/Worship)</w:t>
      </w:r>
    </w:p>
    <w:p>
      <w:pPr>
        <w:pStyle w:val="BodyText"/>
      </w:pPr>
      <w:r>
        <w:t xml:space="preserve">Solomon</w:t>
      </w:r>
      <w:r>
        <w:t xml:space="preserve"> </w:t>
      </w:r>
      <w:r>
        <w:t xml:space="preserve">“loved many foreign women”</w:t>
      </w:r>
      <w:r>
        <w:t xml:space="preserve"> </w:t>
      </w:r>
      <w:r>
        <w:t xml:space="preserve">and</w:t>
      </w:r>
      <w:r>
        <w:t xml:space="preserve"> </w:t>
      </w:r>
      <w:r>
        <w:t xml:space="preserve">“clung to them in love.”</w:t>
      </w:r>
      <w:r>
        <w:t xml:space="preserve"> </w:t>
      </w:r>
      <w:r>
        <w:t xml:space="preserve">The vocabulary is not accident — these are words elsewhere used of Israel’s covenant love for the LORD. Solomon gave his heart’s affection to what could not bear it and would ultimately demand offerings to other gods. Every reader has some version of this — an attachment, a relationship, an aspiration, a comfort — to which they have given a quality and intensity of love that belongs to God. The application is not simply to stop loving the thing. It is to grieve that the heart has been misplaced, to bring that grief to God, and to ask for the reorientation of affection that only the Spirit can produce. Behavior modification without affective reorientation will not hold. Solomon needed not a new policy on foreign wives — he needed a heart that found its rest in God alone.</w:t>
      </w:r>
    </w:p>
    <w:p>
      <w:pPr>
        <w:pStyle w:val="BodyText"/>
      </w:pPr>
      <w:r>
        <w:rPr>
          <w:b/>
          <w:bCs/>
        </w:rPr>
        <w:t xml:space="preserve">4. Build structures of accountability now, before the drift becomes a turning.</w:t>
      </w:r>
      <w:r>
        <w:t xml:space="preserve"> </w:t>
      </w:r>
      <w:r>
        <w:rPr>
          <w:i/>
          <w:iCs/>
        </w:rPr>
        <w:t xml:space="preserve">(Will/Behavior)</w:t>
      </w:r>
    </w:p>
    <w:p>
      <w:pPr>
        <w:pStyle w:val="BodyText"/>
      </w:pPr>
      <w:r>
        <w:t xml:space="preserve">The Deuteronomic law of the king required daily Torah reading precisely because the king’s heart was especially vulnerable — to wealth, to military power, and to the diplomatic marriages that led to idolatry. Solomon knew this law; he was the wisest man alive. But wisdom without discipline is not protection. The concrete application is that every reader should identify now — not when the crisis comes — what specific, external, accountable structures keep their heart directed toward God: what they read, who speaks into their life, what they confess, what disciplines keep the word close. The time to build those structures is when the heart is strong, not when it has already begun to turn.</w:t>
      </w:r>
    </w:p>
    <w:p>
      <w:pPr>
        <w:pStyle w:val="BodyText"/>
      </w:pPr>
      <w:r>
        <w:rPr>
          <w:b/>
          <w:bCs/>
        </w:rPr>
        <w:t xml:space="preserve">5. Rest in the God who preserves His redemptive purposes even through the failures of His most gifted people.</w:t>
      </w:r>
      <w:r>
        <w:t xml:space="preserve"> </w:t>
      </w:r>
      <w:r>
        <w:rPr>
          <w:i/>
          <w:iCs/>
        </w:rPr>
        <w:t xml:space="preserve">(Affections/Worship)</w:t>
      </w:r>
    </w:p>
    <w:p>
      <w:pPr>
        <w:pStyle w:val="BodyText"/>
      </w:pPr>
      <w:r>
        <w:t xml:space="preserve">God does not abandon His covenant when Solomon fails. He tears the kingdom — but preserves the tribe, the city, the line of David. His judgment is real and the consequences are severe, but the thread of redemptive history is not cut. For the reader who has already experienced the consequences of their own drift — whose family, whose witness, whose relationships bear the marks of past defection — this is not a passage that offers cheap comfort, but it does offer genuine hope: God’s purposes are not derailed by human failure. He works through the wreckage. The kingdom fractures, and from the fracture eventually comes the Son of David who does not fail, who does not turn, whose heart is wholly the Father’s from beginning to end. Our failures are absorbed into His faithfulness.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11 teaches that God is genuinely and implacably holy — His covenant commands are not negotiable regardless of the stature of the one who violates them. The same God who gave Solomon the gift of wisdom and the glory of the Temple will not overlook covenantal defection, even in His greatest human instrument. The passage teaches that God’s anger is not arbitrary wrath but the precise movement of a covenant structure in which disobedience carries promised consequences. At the same time, the chapter teaches that God’s mercy and sovereignty are not in competition with His justice — the preservation of one tribe, the protection of the Davidic line, and the conditional covenant offered to Jeroboam all demonstrate that God’s purposes in redemption are not defeated by human sin but are instead channeled through its consequences. God is not reactive; He governs the fracture.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profound Old Testament display of the doctrine of the perseverance of the saints properly understood — not as automatic unconditional preservation regardless of the posture of the heart, but as the call to</w:t>
      </w:r>
      <w:r>
        <w:t xml:space="preserve"> </w:t>
      </w:r>
      <w:r>
        <w:rPr>
          <w:i/>
          <w:iCs/>
        </w:rPr>
        <w:t xml:space="preserve">covenant</w:t>
      </w:r>
      <w:r>
        <w:t xml:space="preserve"> </w:t>
      </w:r>
      <w:r>
        <w:t xml:space="preserve">faithfulness to the end, grounded in God’s prior grace and kept by the Spirit. Solomon’s failure is the failure that Reformed theology most urgently warns against: the assumption that election, blessing, and spiritual gifting eliminate the ongoing necessity of watchfulness, repentance, and active trust. The preservation of the Davidic line through the judgment of Solomon also displays what Reformed theology calls the unconditional covenant of grace — God’s purposes in the seed of David (ultimately Christ) are not conditional on any human instrument’s faithfulness, even the instrument who was their greatest human embodiment. The kingdom fractures; the promise holds. This is the grammar of grace in the Old Testament — human failure cannot outrun divine faithfulness, and divine faithfulness does not excuse human failure.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man with the most wisdom, the most blessing, and the most direct access to God in his generation still ended his life with a turned heart and a fractured kingdom — because he allowed small compromises to accumulate until they owned him. God is not impressed by your spiritual history or your past gifts. He is asking where your heart is</w:t>
      </w:r>
      <w:r>
        <w:t xml:space="preserve"> </w:t>
      </w:r>
      <w:r>
        <w:rPr>
          <w:i/>
          <w:iCs/>
        </w:rPr>
        <w:t xml:space="preserve">now</w:t>
      </w:r>
      <w:r>
        <w:t xml:space="preserve">, and whether it is moving toward Him or away. If Solomon could fall, you are not safe on your own — and if God preserved His purposes through Solomon’s wreckage, there is mercy available even in yours.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morality lesson about foreign wives or interfaith marriage.</w:t>
      </w:r>
      <w:r>
        <w:t xml:space="preserve"> </w:t>
      </w:r>
      <w:r>
        <w:t xml:space="preserve">The prohibition on foreign wives is not ultimately about ethnic or national identity — it is explicitly about the theological consequence of marrying women whose worship would turn Israel’s heart to other gods. Preaching this passage as a text about romantic relationships or marital partner selection misses the point entirely. The passage is about the idolatry the marriages produced, not the marriages themselves. The application is not</w:t>
      </w:r>
      <w:r>
        <w:t xml:space="preserve"> </w:t>
      </w:r>
      <w:r>
        <w:t xml:space="preserve">“marry within the faith”</w:t>
      </w:r>
      <w:r>
        <w:t xml:space="preserve"> </w:t>
      </w:r>
      <w:r>
        <w:t xml:space="preserve">(though that application is legitimate elsewhere) but</w:t>
      </w:r>
      <w:r>
        <w:t xml:space="preserve"> </w:t>
      </w:r>
      <w:r>
        <w:t xml:space="preserve">“guard your heart against whatever is incrementally turning it away from God.”</w:t>
      </w:r>
    </w:p>
    <w:p>
      <w:pPr>
        <w:numPr>
          <w:ilvl w:val="0"/>
          <w:numId w:val="1002"/>
        </w:numPr>
      </w:pPr>
      <w:r>
        <w:rPr>
          <w:b/>
          <w:bCs/>
        </w:rPr>
        <w:t xml:space="preserve">Treating Solomon’s fall as sudden or as a single catastrophic decision.</w:t>
      </w:r>
      <w:r>
        <w:t xml:space="preserve"> </w:t>
      </w:r>
      <w:r>
        <w:t xml:space="preserve">The text is careful to say it happened</w:t>
      </w:r>
      <w:r>
        <w:t xml:space="preserve"> </w:t>
      </w:r>
      <w:r>
        <w:t xml:space="preserve">“in his old age”</w:t>
      </w:r>
      <w:r>
        <w:t xml:space="preserve"> </w:t>
      </w:r>
      <w:r>
        <w:t xml:space="preserve">— implying a lifetime of slow compromise. Preaching that treats the fall as a dramatic moment of apostasy misreads the narrative and misses its most penetrating warning: the danger is not the dramatic fall but the slow drift that no one names until it is complete. The homiletical power of this passage lies precisely in its gradualism.</w:t>
      </w:r>
    </w:p>
    <w:p>
      <w:pPr>
        <w:numPr>
          <w:ilvl w:val="0"/>
          <w:numId w:val="1002"/>
        </w:numPr>
      </w:pPr>
      <w:r>
        <w:rPr>
          <w:b/>
          <w:bCs/>
        </w:rPr>
        <w:t xml:space="preserve">Using David as an uncritical moral ideal.</w:t>
      </w:r>
      <w:r>
        <w:t xml:space="preserve"> </w:t>
      </w:r>
      <w:r>
        <w:t xml:space="preserve">“Not wholly true as David was”</w:t>
      </w:r>
      <w:r>
        <w:t xml:space="preserve"> </w:t>
      </w:r>
      <w:r>
        <w:t xml:space="preserve">is a comparative statement about directional consistency and covenantal orientation, not a claim that David was sinless or spiritually superior in every particular. Preachers who present David as the</w:t>
      </w:r>
      <w:r>
        <w:t xml:space="preserve"> </w:t>
      </w:r>
      <w:r>
        <w:t xml:space="preserve">“good example”</w:t>
      </w:r>
      <w:r>
        <w:t xml:space="preserve"> </w:t>
      </w:r>
      <w:r>
        <w:t xml:space="preserve">against Solomon’s</w:t>
      </w:r>
      <w:r>
        <w:t xml:space="preserve"> </w:t>
      </w:r>
      <w:r>
        <w:t xml:space="preserve">“bad example”</w:t>
      </w:r>
      <w:r>
        <w:t xml:space="preserve"> </w:t>
      </w:r>
      <w:r>
        <w:t xml:space="preserve">risk turning this into a simple morality tale and missing the more complex canonical portrait of David as a sinner whose heart nonetheless returned. The contrast is about the direction and trajectory of the heart, not its perfect purity.</w:t>
      </w:r>
    </w:p>
    <w:p>
      <w:pPr>
        <w:numPr>
          <w:ilvl w:val="0"/>
          <w:numId w:val="1002"/>
        </w:numPr>
      </w:pPr>
      <w:r>
        <w:rPr>
          <w:b/>
          <w:bCs/>
        </w:rPr>
        <w:t xml:space="preserve">Neglecting the canonical promise-structure that governs the judgment.</w:t>
      </w:r>
      <w:r>
        <w:t xml:space="preserve"> </w:t>
      </w:r>
      <w:r>
        <w:t xml:space="preserve">God preserves one tribe</w:t>
      </w:r>
      <w:r>
        <w:t xml:space="preserve"> </w:t>
      </w:r>
      <w:r>
        <w:t xml:space="preserve">“for David’s sake”</w:t>
      </w:r>
      <w:r>
        <w:t xml:space="preserve"> </w:t>
      </w:r>
      <w:r>
        <w:t xml:space="preserve">— this is not sentiment, it is covenant. If this theological thread is not traced, the passage reads as simple retribution and the gospel-grounding of the judgment is lost. The preservation of the Davidic line is the key redemptive-historical note in the chapter, and it points directly forward to the Son of David whom Solomon foreshadowed and failed to be.</w:t>
      </w:r>
    </w:p>
    <w:p>
      <w:pPr>
        <w:numPr>
          <w:ilvl w:val="0"/>
          <w:numId w:val="1002"/>
        </w:numPr>
      </w:pPr>
      <w:r>
        <w:rPr>
          <w:b/>
          <w:bCs/>
        </w:rPr>
        <w:t xml:space="preserve">Failing to press the personal and affective dimensions of the passage in favor of historical analysis.</w:t>
      </w:r>
      <w:r>
        <w:t xml:space="preserve"> </w:t>
      </w:r>
      <w:r>
        <w:t xml:space="preserve">First Kings 11 is rich historical and theological material and teachers can easily spend all their time on the geopolitical background of Hadad and Rezon, the Ahijah sign-act, and the division of the kingdom, without ever landing the text’s primary intent on the reader’s own heart. The historical content matters and should be handled carefully — but if the listener leaves having learned about the fragmentation of the Solomonic empire without being confronted about the current trajectory of their own heart, the text’s intent has not been served.</w:t>
      </w:r>
    </w:p>
    <w:p>
      <w:pPr>
        <w:numPr>
          <w:ilvl w:val="0"/>
          <w:numId w:val="1002"/>
        </w:numPr>
      </w:pPr>
      <w:r>
        <w:rPr>
          <w:b/>
          <w:bCs/>
        </w:rPr>
        <w:t xml:space="preserve">Preaching Jeroboam’s conditional covenant (vv. 37-38) without noting what follows.</w:t>
      </w:r>
      <w:r>
        <w:t xml:space="preserve"> </w:t>
      </w:r>
      <w:r>
        <w:t xml:space="preserve">God offers Jeroboam essentially the same covenant terms given to Solomon — obey, and I will build you an enduring house. The reader of Kings knows immediately that Jeroboam will fail this condition spectacularly (1 Kings 12 makes the golden calves before the ink is dry). This anticipatory irony is homiletically important: the problem is not the terms God offers, it is the human heart that consistently fails to meet them — which is precisely why the ultimate Davidic King must be One whose heart does not turn, whose obedience is perfect, and whose covenant faithfulness becomes the ground of ours.</w:t>
      </w:r>
    </w:p>
    <w:p>
      <w:r>
        <w:pict>
          <v:rect style="width:0;height:1.5pt" o:hralign="center" o:hrstd="t" o:hr="t"/>
        </w:pict>
      </w:r>
    </w:p>
    <w:p>
      <w:pPr>
        <w:pStyle w:val="FirstParagraph"/>
      </w:pPr>
      <w:r>
        <w:rPr>
          <w:i/>
          <w:iCs/>
        </w:rPr>
        <w:t xml:space="preserve">Document: 11 1 Kings 11.docx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2026-07-14T21:02:57Z</dcterms:created>
  <dcterms:modified xsi:type="dcterms:W3CDTF">2026-07-14T21:02:57Z</dcterms:modified>
</cp:coreProperties>
</file>

<file path=docProps/custom.xml><?xml version="1.0" encoding="utf-8"?>
<Properties xmlns="http://schemas.openxmlformats.org/officeDocument/2006/custom-properties" xmlns:vt="http://schemas.openxmlformats.org/officeDocument/2006/docPropsVTypes"/>
</file>